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6C33" w:rsidRPr="007D6C33" w:rsidRDefault="00892EE2" w:rsidP="007D6C33">
      <w:pPr>
        <w:shd w:val="clear" w:color="auto" w:fill="FFFFFF"/>
        <w:spacing w:after="150" w:line="240" w:lineRule="auto"/>
        <w:rPr>
          <w:rFonts w:ascii="Arial" w:eastAsia="Times New Roman" w:hAnsi="Arial" w:cs="Arial"/>
          <w:color w:val="333435"/>
          <w:sz w:val="21"/>
          <w:szCs w:val="21"/>
        </w:rPr>
      </w:pPr>
      <w:r>
        <w:rPr>
          <w:rFonts w:ascii="Arial" w:eastAsia="Times New Roman" w:hAnsi="Arial" w:cs="Arial"/>
          <w:color w:val="333435"/>
          <w:sz w:val="21"/>
          <w:szCs w:val="21"/>
        </w:rPr>
        <w:t>INT107</w:t>
      </w:r>
      <w:r w:rsidR="00796377">
        <w:rPr>
          <w:rFonts w:ascii="Arial" w:eastAsia="Times New Roman" w:hAnsi="Arial" w:cs="Arial"/>
          <w:color w:val="333435"/>
          <w:sz w:val="21"/>
          <w:szCs w:val="21"/>
        </w:rPr>
        <w:t>-3.2</w:t>
      </w:r>
      <w:r w:rsidR="007D6C33">
        <w:rPr>
          <w:rFonts w:ascii="Arial" w:eastAsia="Times New Roman" w:hAnsi="Arial" w:cs="Arial"/>
          <w:color w:val="333435"/>
          <w:sz w:val="21"/>
          <w:szCs w:val="21"/>
        </w:rPr>
        <w:t xml:space="preserve"> Lab</w:t>
      </w:r>
      <w:r w:rsidR="00E55EB3">
        <w:rPr>
          <w:rFonts w:ascii="Arial" w:eastAsia="Times New Roman" w:hAnsi="Arial" w:cs="Arial"/>
          <w:color w:val="333435"/>
          <w:sz w:val="21"/>
          <w:szCs w:val="21"/>
        </w:rPr>
        <w:t>:</w:t>
      </w:r>
      <w:bookmarkStart w:id="0" w:name="_GoBack"/>
      <w:bookmarkEnd w:id="0"/>
      <w:r w:rsidR="007D6C33">
        <w:rPr>
          <w:rFonts w:ascii="Arial" w:eastAsia="Times New Roman" w:hAnsi="Arial" w:cs="Arial"/>
          <w:color w:val="333435"/>
          <w:sz w:val="21"/>
          <w:szCs w:val="21"/>
        </w:rPr>
        <w:t xml:space="preserve"> Answer the following lab questions.</w:t>
      </w:r>
      <w:r w:rsidR="00E55EB3">
        <w:rPr>
          <w:rFonts w:ascii="Arial" w:eastAsia="Times New Roman" w:hAnsi="Arial" w:cs="Arial"/>
          <w:color w:val="333435"/>
          <w:sz w:val="21"/>
          <w:szCs w:val="21"/>
        </w:rPr>
        <w:t xml:space="preserve">  </w:t>
      </w:r>
      <w:r w:rsidR="00E55EB3">
        <w:rPr>
          <w:rFonts w:ascii="Arial" w:eastAsia="Times New Roman" w:hAnsi="Arial" w:cs="Arial"/>
          <w:color w:val="333435"/>
          <w:sz w:val="21"/>
          <w:szCs w:val="21"/>
        </w:rPr>
        <w:t>Student Name</w:t>
      </w:r>
      <w:proofErr w:type="gramStart"/>
      <w:r w:rsidR="00E55EB3">
        <w:rPr>
          <w:rFonts w:ascii="Arial" w:eastAsia="Times New Roman" w:hAnsi="Arial" w:cs="Arial"/>
          <w:color w:val="333435"/>
          <w:sz w:val="21"/>
          <w:szCs w:val="21"/>
        </w:rPr>
        <w:t>:_</w:t>
      </w:r>
      <w:proofErr w:type="gramEnd"/>
      <w:r w:rsidR="00E55EB3">
        <w:rPr>
          <w:rFonts w:ascii="Arial" w:eastAsia="Times New Roman" w:hAnsi="Arial" w:cs="Arial"/>
          <w:color w:val="333435"/>
          <w:sz w:val="21"/>
          <w:szCs w:val="21"/>
        </w:rPr>
        <w:t>________________________</w:t>
      </w:r>
    </w:p>
    <w:p w:rsidR="007D6C33" w:rsidRPr="007D6C33" w:rsidRDefault="007D6C33" w:rsidP="007D6C33">
      <w:pPr>
        <w:shd w:val="clear" w:color="auto" w:fill="FFFFFF"/>
        <w:spacing w:after="150" w:line="240" w:lineRule="auto"/>
        <w:rPr>
          <w:rFonts w:ascii="Arial" w:eastAsia="Times New Roman" w:hAnsi="Arial" w:cs="Arial"/>
          <w:color w:val="333435"/>
          <w:sz w:val="21"/>
          <w:szCs w:val="21"/>
        </w:rPr>
      </w:pPr>
      <w:r w:rsidRPr="007D6C33">
        <w:rPr>
          <w:rFonts w:ascii="Arial" w:eastAsia="Times New Roman" w:hAnsi="Arial" w:cs="Arial"/>
          <w:color w:val="333435"/>
          <w:sz w:val="21"/>
          <w:szCs w:val="21"/>
        </w:rPr>
        <w:t> </w:t>
      </w:r>
    </w:p>
    <w:p w:rsidR="00892EE2" w:rsidRPr="00892EE2" w:rsidRDefault="00892EE2" w:rsidP="00892EE2">
      <w:pPr>
        <w:shd w:val="clear" w:color="auto" w:fill="FFFFFF"/>
        <w:spacing w:after="150" w:line="240" w:lineRule="auto"/>
        <w:rPr>
          <w:rFonts w:ascii="Arial" w:eastAsia="Times New Roman" w:hAnsi="Arial" w:cs="Arial"/>
          <w:color w:val="333435"/>
          <w:sz w:val="21"/>
          <w:szCs w:val="21"/>
        </w:rPr>
      </w:pPr>
      <w:r w:rsidRPr="00892EE2">
        <w:rPr>
          <w:rFonts w:ascii="Arial" w:eastAsia="Times New Roman" w:hAnsi="Arial" w:cs="Arial"/>
          <w:color w:val="333435"/>
          <w:sz w:val="21"/>
          <w:szCs w:val="21"/>
        </w:rPr>
        <w:t xml:space="preserve">Refer </w:t>
      </w:r>
      <w:r w:rsidR="00665E2E">
        <w:rPr>
          <w:rFonts w:ascii="Arial" w:eastAsia="Times New Roman" w:hAnsi="Arial" w:cs="Arial"/>
          <w:color w:val="333435"/>
          <w:sz w:val="21"/>
          <w:szCs w:val="21"/>
        </w:rPr>
        <w:t xml:space="preserve">to </w:t>
      </w:r>
      <w:r w:rsidRPr="00892EE2">
        <w:rPr>
          <w:rFonts w:ascii="Arial" w:eastAsia="Times New Roman" w:hAnsi="Arial" w:cs="Arial"/>
          <w:color w:val="333435"/>
          <w:sz w:val="21"/>
          <w:szCs w:val="21"/>
        </w:rPr>
        <w:t xml:space="preserve">print </w:t>
      </w:r>
      <w:r w:rsidR="00B07FAE">
        <w:rPr>
          <w:rFonts w:ascii="Arial" w:eastAsia="Times New Roman" w:hAnsi="Arial" w:cs="Arial"/>
          <w:color w:val="333435"/>
          <w:sz w:val="21"/>
          <w:szCs w:val="21"/>
        </w:rPr>
        <w:t>PR0</w:t>
      </w:r>
      <w:r w:rsidR="00796377">
        <w:rPr>
          <w:rFonts w:ascii="Arial" w:eastAsia="Times New Roman" w:hAnsi="Arial" w:cs="Arial"/>
          <w:color w:val="333435"/>
          <w:sz w:val="21"/>
          <w:szCs w:val="21"/>
        </w:rPr>
        <w:t>6</w:t>
      </w:r>
      <w:r w:rsidR="00B07FAE">
        <w:rPr>
          <w:rFonts w:ascii="Arial" w:eastAsia="Times New Roman" w:hAnsi="Arial" w:cs="Arial"/>
          <w:color w:val="333435"/>
          <w:sz w:val="21"/>
          <w:szCs w:val="21"/>
        </w:rPr>
        <w:t>0</w:t>
      </w:r>
      <w:r w:rsidR="00A82747">
        <w:rPr>
          <w:rFonts w:ascii="Arial" w:eastAsia="Times New Roman" w:hAnsi="Arial" w:cs="Arial"/>
          <w:color w:val="333435"/>
          <w:sz w:val="21"/>
          <w:szCs w:val="21"/>
        </w:rPr>
        <w:t>2</w:t>
      </w:r>
      <w:r w:rsidR="00665E2E">
        <w:rPr>
          <w:rFonts w:ascii="Arial" w:eastAsia="Times New Roman" w:hAnsi="Arial" w:cs="Arial"/>
          <w:color w:val="333435"/>
          <w:sz w:val="21"/>
          <w:szCs w:val="21"/>
        </w:rPr>
        <w:t xml:space="preserve"> drawing number </w:t>
      </w:r>
      <w:r w:rsidR="00796377">
        <w:rPr>
          <w:rFonts w:ascii="Arial" w:eastAsia="Times New Roman" w:hAnsi="Arial" w:cs="Arial"/>
          <w:color w:val="333435"/>
          <w:sz w:val="21"/>
          <w:szCs w:val="21"/>
        </w:rPr>
        <w:t>6-3570A-11</w:t>
      </w:r>
      <w:r w:rsidR="00665E2E">
        <w:rPr>
          <w:rFonts w:ascii="Arial" w:eastAsia="Times New Roman" w:hAnsi="Arial" w:cs="Arial"/>
          <w:color w:val="333435"/>
          <w:sz w:val="21"/>
          <w:szCs w:val="21"/>
        </w:rPr>
        <w:t xml:space="preserve"> from the text book instructor package.  A</w:t>
      </w:r>
      <w:r w:rsidRPr="00892EE2">
        <w:rPr>
          <w:rFonts w:ascii="Arial" w:eastAsia="Times New Roman" w:hAnsi="Arial" w:cs="Arial"/>
          <w:color w:val="333435"/>
          <w:sz w:val="21"/>
          <w:szCs w:val="21"/>
        </w:rPr>
        <w:t>ns</w:t>
      </w:r>
      <w:r w:rsidR="00665E2E">
        <w:rPr>
          <w:rFonts w:ascii="Arial" w:eastAsia="Times New Roman" w:hAnsi="Arial" w:cs="Arial"/>
          <w:color w:val="333435"/>
          <w:sz w:val="21"/>
          <w:szCs w:val="21"/>
        </w:rPr>
        <w:t>wer the following questions.</w:t>
      </w:r>
      <w:r w:rsidRPr="00892EE2">
        <w:rPr>
          <w:rFonts w:ascii="Arial" w:eastAsia="Times New Roman" w:hAnsi="Arial" w:cs="Arial"/>
          <w:color w:val="333435"/>
          <w:sz w:val="21"/>
          <w:szCs w:val="21"/>
        </w:rPr>
        <w:t> </w:t>
      </w:r>
    </w:p>
    <w:p w:rsidR="00796377" w:rsidRDefault="00796377" w:rsidP="00796377">
      <w:pPr>
        <w:numPr>
          <w:ilvl w:val="0"/>
          <w:numId w:val="7"/>
        </w:numPr>
        <w:shd w:val="clear" w:color="auto" w:fill="FFFFFF"/>
        <w:spacing w:before="100" w:beforeAutospacing="1" w:after="100" w:afterAutospacing="1" w:line="240" w:lineRule="auto"/>
        <w:rPr>
          <w:rFonts w:ascii="Arial" w:eastAsia="Times New Roman" w:hAnsi="Arial" w:cs="Arial"/>
          <w:color w:val="333435"/>
          <w:sz w:val="21"/>
          <w:szCs w:val="21"/>
        </w:rPr>
      </w:pPr>
      <w:r w:rsidRPr="00796377">
        <w:rPr>
          <w:rFonts w:ascii="Arial" w:eastAsia="Times New Roman" w:hAnsi="Arial" w:cs="Arial"/>
          <w:color w:val="333435"/>
          <w:sz w:val="21"/>
          <w:szCs w:val="21"/>
        </w:rPr>
        <w:t>For the sake of this exercise, if the main section view is considered the front view, what term would describe the circular view?</w:t>
      </w:r>
    </w:p>
    <w:p w:rsidR="00796377" w:rsidRPr="00796377" w:rsidRDefault="00796377" w:rsidP="00796377">
      <w:pPr>
        <w:shd w:val="clear" w:color="auto" w:fill="FFFFFF"/>
        <w:spacing w:before="100" w:beforeAutospacing="1" w:after="100" w:afterAutospacing="1" w:line="240" w:lineRule="auto"/>
        <w:rPr>
          <w:rFonts w:ascii="Arial" w:eastAsia="Times New Roman" w:hAnsi="Arial" w:cs="Arial"/>
          <w:color w:val="333435"/>
          <w:sz w:val="21"/>
          <w:szCs w:val="21"/>
        </w:rPr>
      </w:pPr>
    </w:p>
    <w:p w:rsidR="00796377" w:rsidRDefault="00796377" w:rsidP="00796377">
      <w:pPr>
        <w:numPr>
          <w:ilvl w:val="0"/>
          <w:numId w:val="7"/>
        </w:numPr>
        <w:shd w:val="clear" w:color="auto" w:fill="FFFFFF"/>
        <w:spacing w:before="100" w:beforeAutospacing="1" w:after="100" w:afterAutospacing="1" w:line="240" w:lineRule="auto"/>
        <w:rPr>
          <w:rFonts w:ascii="Arial" w:eastAsia="Times New Roman" w:hAnsi="Arial" w:cs="Arial"/>
          <w:color w:val="333435"/>
          <w:sz w:val="21"/>
          <w:szCs w:val="21"/>
        </w:rPr>
      </w:pPr>
      <w:r w:rsidRPr="00796377">
        <w:rPr>
          <w:rFonts w:ascii="Arial" w:eastAsia="Times New Roman" w:hAnsi="Arial" w:cs="Arial"/>
          <w:color w:val="333435"/>
          <w:sz w:val="21"/>
          <w:szCs w:val="21"/>
        </w:rPr>
        <w:t>Is the cutting-plane line shown?</w:t>
      </w:r>
    </w:p>
    <w:p w:rsidR="00796377" w:rsidRPr="00796377" w:rsidRDefault="00796377" w:rsidP="00796377">
      <w:pPr>
        <w:shd w:val="clear" w:color="auto" w:fill="FFFFFF"/>
        <w:spacing w:before="100" w:beforeAutospacing="1" w:after="100" w:afterAutospacing="1" w:line="240" w:lineRule="auto"/>
        <w:rPr>
          <w:rFonts w:ascii="Arial" w:eastAsia="Times New Roman" w:hAnsi="Arial" w:cs="Arial"/>
          <w:color w:val="333435"/>
          <w:sz w:val="21"/>
          <w:szCs w:val="21"/>
        </w:rPr>
      </w:pPr>
    </w:p>
    <w:p w:rsidR="00796377" w:rsidRDefault="00796377" w:rsidP="00796377">
      <w:pPr>
        <w:numPr>
          <w:ilvl w:val="0"/>
          <w:numId w:val="7"/>
        </w:numPr>
        <w:shd w:val="clear" w:color="auto" w:fill="FFFFFF"/>
        <w:spacing w:before="100" w:beforeAutospacing="1" w:after="100" w:afterAutospacing="1" w:line="240" w:lineRule="auto"/>
        <w:rPr>
          <w:rFonts w:ascii="Arial" w:eastAsia="Times New Roman" w:hAnsi="Arial" w:cs="Arial"/>
          <w:color w:val="333435"/>
          <w:sz w:val="21"/>
          <w:szCs w:val="21"/>
        </w:rPr>
      </w:pPr>
      <w:r w:rsidRPr="00796377">
        <w:rPr>
          <w:rFonts w:ascii="Arial" w:eastAsia="Times New Roman" w:hAnsi="Arial" w:cs="Arial"/>
          <w:color w:val="333435"/>
          <w:sz w:val="21"/>
          <w:szCs w:val="21"/>
        </w:rPr>
        <w:t>Does the section line pattern shown in the section view match the type of material specified in the title block? (Refer to Figure 6-2 in the unit.)</w:t>
      </w:r>
    </w:p>
    <w:p w:rsidR="00796377" w:rsidRPr="00796377" w:rsidRDefault="00796377" w:rsidP="00796377">
      <w:pPr>
        <w:shd w:val="clear" w:color="auto" w:fill="FFFFFF"/>
        <w:spacing w:before="100" w:beforeAutospacing="1" w:after="100" w:afterAutospacing="1" w:line="240" w:lineRule="auto"/>
        <w:rPr>
          <w:rFonts w:ascii="Arial" w:eastAsia="Times New Roman" w:hAnsi="Arial" w:cs="Arial"/>
          <w:color w:val="333435"/>
          <w:sz w:val="21"/>
          <w:szCs w:val="21"/>
        </w:rPr>
      </w:pPr>
    </w:p>
    <w:p w:rsidR="00796377" w:rsidRDefault="00796377" w:rsidP="00796377">
      <w:pPr>
        <w:numPr>
          <w:ilvl w:val="0"/>
          <w:numId w:val="7"/>
        </w:numPr>
        <w:shd w:val="clear" w:color="auto" w:fill="FFFFFF"/>
        <w:spacing w:before="100" w:beforeAutospacing="1" w:after="100" w:afterAutospacing="1" w:line="240" w:lineRule="auto"/>
        <w:rPr>
          <w:rFonts w:ascii="Arial" w:eastAsia="Times New Roman" w:hAnsi="Arial" w:cs="Arial"/>
          <w:color w:val="333435"/>
          <w:sz w:val="21"/>
          <w:szCs w:val="21"/>
        </w:rPr>
      </w:pPr>
      <w:r w:rsidRPr="00796377">
        <w:rPr>
          <w:rFonts w:ascii="Arial" w:eastAsia="Times New Roman" w:hAnsi="Arial" w:cs="Arial"/>
          <w:color w:val="333435"/>
          <w:sz w:val="21"/>
          <w:szCs w:val="21"/>
        </w:rPr>
        <w:t>What is the name of the jagged line in the partial section view labeled Detail A?</w:t>
      </w:r>
    </w:p>
    <w:p w:rsidR="00796377" w:rsidRPr="00796377" w:rsidRDefault="00796377" w:rsidP="00796377">
      <w:pPr>
        <w:shd w:val="clear" w:color="auto" w:fill="FFFFFF"/>
        <w:spacing w:before="100" w:beforeAutospacing="1" w:after="100" w:afterAutospacing="1" w:line="240" w:lineRule="auto"/>
        <w:rPr>
          <w:rFonts w:ascii="Arial" w:eastAsia="Times New Roman" w:hAnsi="Arial" w:cs="Arial"/>
          <w:color w:val="333435"/>
          <w:sz w:val="21"/>
          <w:szCs w:val="21"/>
        </w:rPr>
      </w:pPr>
    </w:p>
    <w:p w:rsidR="00796377" w:rsidRDefault="00796377" w:rsidP="00796377">
      <w:pPr>
        <w:numPr>
          <w:ilvl w:val="0"/>
          <w:numId w:val="7"/>
        </w:numPr>
        <w:shd w:val="clear" w:color="auto" w:fill="FFFFFF"/>
        <w:spacing w:before="100" w:beforeAutospacing="1" w:after="100" w:afterAutospacing="1" w:line="240" w:lineRule="auto"/>
        <w:rPr>
          <w:rFonts w:ascii="Arial" w:eastAsia="Times New Roman" w:hAnsi="Arial" w:cs="Arial"/>
          <w:color w:val="333435"/>
          <w:sz w:val="21"/>
          <w:szCs w:val="21"/>
        </w:rPr>
      </w:pPr>
      <w:r w:rsidRPr="00796377">
        <w:rPr>
          <w:rFonts w:ascii="Arial" w:eastAsia="Times New Roman" w:hAnsi="Arial" w:cs="Arial"/>
          <w:color w:val="333435"/>
          <w:sz w:val="21"/>
          <w:szCs w:val="21"/>
        </w:rPr>
        <w:t xml:space="preserve">What type of section view is represented </w:t>
      </w:r>
      <w:r>
        <w:rPr>
          <w:rFonts w:ascii="Arial" w:eastAsia="Times New Roman" w:hAnsi="Arial" w:cs="Arial"/>
          <w:color w:val="333435"/>
          <w:sz w:val="21"/>
          <w:szCs w:val="21"/>
        </w:rPr>
        <w:t>by this drawing, full or half?</w:t>
      </w:r>
    </w:p>
    <w:p w:rsidR="00796377" w:rsidRPr="00796377" w:rsidRDefault="00796377" w:rsidP="00796377">
      <w:pPr>
        <w:shd w:val="clear" w:color="auto" w:fill="FFFFFF"/>
        <w:spacing w:before="100" w:beforeAutospacing="1" w:after="100" w:afterAutospacing="1" w:line="240" w:lineRule="auto"/>
        <w:rPr>
          <w:rFonts w:ascii="Arial" w:eastAsia="Times New Roman" w:hAnsi="Arial" w:cs="Arial"/>
          <w:color w:val="333435"/>
          <w:sz w:val="21"/>
          <w:szCs w:val="21"/>
        </w:rPr>
      </w:pPr>
    </w:p>
    <w:p w:rsidR="00796377" w:rsidRDefault="00796377" w:rsidP="00796377">
      <w:pPr>
        <w:numPr>
          <w:ilvl w:val="0"/>
          <w:numId w:val="7"/>
        </w:numPr>
        <w:shd w:val="clear" w:color="auto" w:fill="FFFFFF"/>
        <w:spacing w:before="100" w:beforeAutospacing="1" w:after="100" w:afterAutospacing="1" w:line="240" w:lineRule="auto"/>
        <w:rPr>
          <w:rFonts w:ascii="Arial" w:eastAsia="Times New Roman" w:hAnsi="Arial" w:cs="Arial"/>
          <w:color w:val="333435"/>
          <w:sz w:val="21"/>
          <w:szCs w:val="21"/>
        </w:rPr>
      </w:pPr>
      <w:r w:rsidRPr="00796377">
        <w:rPr>
          <w:rFonts w:ascii="Arial" w:eastAsia="Times New Roman" w:hAnsi="Arial" w:cs="Arial"/>
          <w:color w:val="333435"/>
          <w:sz w:val="21"/>
          <w:szCs w:val="21"/>
        </w:rPr>
        <w:t>What is the drawing number or part number?</w:t>
      </w:r>
    </w:p>
    <w:p w:rsidR="00796377" w:rsidRPr="00796377" w:rsidRDefault="00796377" w:rsidP="00796377">
      <w:pPr>
        <w:shd w:val="clear" w:color="auto" w:fill="FFFFFF"/>
        <w:spacing w:before="100" w:beforeAutospacing="1" w:after="100" w:afterAutospacing="1" w:line="240" w:lineRule="auto"/>
        <w:rPr>
          <w:rFonts w:ascii="Arial" w:eastAsia="Times New Roman" w:hAnsi="Arial" w:cs="Arial"/>
          <w:color w:val="333435"/>
          <w:sz w:val="21"/>
          <w:szCs w:val="21"/>
        </w:rPr>
      </w:pPr>
    </w:p>
    <w:p w:rsidR="00796377" w:rsidRDefault="00796377" w:rsidP="00796377">
      <w:pPr>
        <w:numPr>
          <w:ilvl w:val="0"/>
          <w:numId w:val="7"/>
        </w:numPr>
        <w:shd w:val="clear" w:color="auto" w:fill="FFFFFF"/>
        <w:spacing w:before="100" w:beforeAutospacing="1" w:after="100" w:afterAutospacing="1" w:line="240" w:lineRule="auto"/>
        <w:rPr>
          <w:rFonts w:ascii="Arial" w:eastAsia="Times New Roman" w:hAnsi="Arial" w:cs="Arial"/>
          <w:color w:val="333435"/>
          <w:sz w:val="21"/>
          <w:szCs w:val="21"/>
        </w:rPr>
      </w:pPr>
      <w:r w:rsidRPr="00796377">
        <w:rPr>
          <w:rFonts w:ascii="Arial" w:eastAsia="Times New Roman" w:hAnsi="Arial" w:cs="Arial"/>
          <w:color w:val="333435"/>
          <w:sz w:val="21"/>
          <w:szCs w:val="21"/>
        </w:rPr>
        <w:t>What is the name of this part?</w:t>
      </w:r>
    </w:p>
    <w:p w:rsidR="00796377" w:rsidRPr="00796377" w:rsidRDefault="00796377" w:rsidP="00796377">
      <w:pPr>
        <w:shd w:val="clear" w:color="auto" w:fill="FFFFFF"/>
        <w:spacing w:before="100" w:beforeAutospacing="1" w:after="100" w:afterAutospacing="1" w:line="240" w:lineRule="auto"/>
        <w:rPr>
          <w:rFonts w:ascii="Arial" w:eastAsia="Times New Roman" w:hAnsi="Arial" w:cs="Arial"/>
          <w:color w:val="333435"/>
          <w:sz w:val="21"/>
          <w:szCs w:val="21"/>
        </w:rPr>
      </w:pPr>
    </w:p>
    <w:p w:rsidR="00796377" w:rsidRDefault="00796377" w:rsidP="00796377">
      <w:pPr>
        <w:numPr>
          <w:ilvl w:val="0"/>
          <w:numId w:val="7"/>
        </w:numPr>
        <w:shd w:val="clear" w:color="auto" w:fill="FFFFFF"/>
        <w:spacing w:before="100" w:beforeAutospacing="1" w:after="100" w:afterAutospacing="1" w:line="240" w:lineRule="auto"/>
        <w:rPr>
          <w:rFonts w:ascii="Arial" w:eastAsia="Times New Roman" w:hAnsi="Arial" w:cs="Arial"/>
          <w:color w:val="333435"/>
          <w:sz w:val="21"/>
          <w:szCs w:val="21"/>
        </w:rPr>
      </w:pPr>
      <w:r w:rsidRPr="00796377">
        <w:rPr>
          <w:rFonts w:ascii="Arial" w:eastAsia="Times New Roman" w:hAnsi="Arial" w:cs="Arial"/>
          <w:color w:val="333435"/>
          <w:sz w:val="21"/>
          <w:szCs w:val="21"/>
        </w:rPr>
        <w:t>Was this drawing checked by someone?</w:t>
      </w:r>
    </w:p>
    <w:p w:rsidR="00796377" w:rsidRPr="00796377" w:rsidRDefault="00796377" w:rsidP="00796377">
      <w:pPr>
        <w:shd w:val="clear" w:color="auto" w:fill="FFFFFF"/>
        <w:spacing w:before="100" w:beforeAutospacing="1" w:after="100" w:afterAutospacing="1" w:line="240" w:lineRule="auto"/>
        <w:rPr>
          <w:rFonts w:ascii="Arial" w:eastAsia="Times New Roman" w:hAnsi="Arial" w:cs="Arial"/>
          <w:color w:val="333435"/>
          <w:sz w:val="21"/>
          <w:szCs w:val="21"/>
        </w:rPr>
      </w:pPr>
    </w:p>
    <w:p w:rsidR="00796377" w:rsidRDefault="00796377" w:rsidP="00796377">
      <w:pPr>
        <w:numPr>
          <w:ilvl w:val="0"/>
          <w:numId w:val="7"/>
        </w:numPr>
        <w:shd w:val="clear" w:color="auto" w:fill="FFFFFF"/>
        <w:spacing w:before="100" w:beforeAutospacing="1" w:after="100" w:afterAutospacing="1" w:line="240" w:lineRule="auto"/>
        <w:rPr>
          <w:rFonts w:ascii="Arial" w:eastAsia="Times New Roman" w:hAnsi="Arial" w:cs="Arial"/>
          <w:color w:val="333435"/>
          <w:sz w:val="21"/>
          <w:szCs w:val="21"/>
        </w:rPr>
      </w:pPr>
      <w:r w:rsidRPr="00796377">
        <w:rPr>
          <w:rFonts w:ascii="Arial" w:eastAsia="Times New Roman" w:hAnsi="Arial" w:cs="Arial"/>
          <w:color w:val="333435"/>
          <w:sz w:val="21"/>
          <w:szCs w:val="21"/>
        </w:rPr>
        <w:t>Does this drawing have center lines?</w:t>
      </w:r>
    </w:p>
    <w:p w:rsidR="00796377" w:rsidRPr="00796377" w:rsidRDefault="00796377" w:rsidP="00796377">
      <w:pPr>
        <w:shd w:val="clear" w:color="auto" w:fill="FFFFFF"/>
        <w:spacing w:before="100" w:beforeAutospacing="1" w:after="100" w:afterAutospacing="1" w:line="240" w:lineRule="auto"/>
        <w:rPr>
          <w:rFonts w:ascii="Arial" w:eastAsia="Times New Roman" w:hAnsi="Arial" w:cs="Arial"/>
          <w:color w:val="333435"/>
          <w:sz w:val="21"/>
          <w:szCs w:val="21"/>
        </w:rPr>
      </w:pPr>
    </w:p>
    <w:p w:rsidR="00796377" w:rsidRDefault="00796377" w:rsidP="00796377">
      <w:pPr>
        <w:numPr>
          <w:ilvl w:val="0"/>
          <w:numId w:val="7"/>
        </w:numPr>
        <w:shd w:val="clear" w:color="auto" w:fill="FFFFFF"/>
        <w:spacing w:before="100" w:beforeAutospacing="1" w:after="100" w:afterAutospacing="1" w:line="240" w:lineRule="auto"/>
        <w:rPr>
          <w:rFonts w:ascii="Arial" w:eastAsia="Times New Roman" w:hAnsi="Arial" w:cs="Arial"/>
          <w:color w:val="333435"/>
          <w:sz w:val="21"/>
          <w:szCs w:val="21"/>
        </w:rPr>
      </w:pPr>
      <w:r w:rsidRPr="00796377">
        <w:rPr>
          <w:rFonts w:ascii="Arial" w:eastAsia="Times New Roman" w:hAnsi="Arial" w:cs="Arial"/>
          <w:color w:val="333435"/>
          <w:sz w:val="21"/>
          <w:szCs w:val="21"/>
        </w:rPr>
        <w:t>In</w:t>
      </w:r>
      <w:r>
        <w:rPr>
          <w:rFonts w:ascii="Arial" w:eastAsia="Times New Roman" w:hAnsi="Arial" w:cs="Arial"/>
          <w:color w:val="333435"/>
          <w:sz w:val="21"/>
          <w:szCs w:val="21"/>
        </w:rPr>
        <w:t xml:space="preserve"> </w:t>
      </w:r>
      <w:r w:rsidRPr="00796377">
        <w:rPr>
          <w:rFonts w:ascii="Arial" w:eastAsia="Times New Roman" w:hAnsi="Arial" w:cs="Arial"/>
          <w:color w:val="333435"/>
          <w:sz w:val="21"/>
          <w:szCs w:val="21"/>
        </w:rPr>
        <w:t>what state is the company that owns this print located?</w:t>
      </w:r>
    </w:p>
    <w:p w:rsidR="00796377" w:rsidRPr="00796377" w:rsidRDefault="00796377" w:rsidP="00796377">
      <w:pPr>
        <w:shd w:val="clear" w:color="auto" w:fill="FFFFFF"/>
        <w:spacing w:before="100" w:beforeAutospacing="1" w:after="100" w:afterAutospacing="1" w:line="240" w:lineRule="auto"/>
        <w:rPr>
          <w:rFonts w:ascii="Arial" w:eastAsia="Times New Roman" w:hAnsi="Arial" w:cs="Arial"/>
          <w:color w:val="333435"/>
          <w:sz w:val="21"/>
          <w:szCs w:val="21"/>
        </w:rPr>
      </w:pPr>
    </w:p>
    <w:p w:rsidR="00796377" w:rsidRPr="00796377" w:rsidRDefault="00796377" w:rsidP="00796377">
      <w:pPr>
        <w:numPr>
          <w:ilvl w:val="0"/>
          <w:numId w:val="7"/>
        </w:numPr>
        <w:shd w:val="clear" w:color="auto" w:fill="FFFFFF"/>
        <w:spacing w:before="100" w:beforeAutospacing="1" w:after="100" w:afterAutospacing="1" w:line="240" w:lineRule="auto"/>
        <w:rPr>
          <w:rFonts w:ascii="Arial" w:eastAsia="Times New Roman" w:hAnsi="Arial" w:cs="Arial"/>
          <w:color w:val="333435"/>
          <w:sz w:val="21"/>
          <w:szCs w:val="21"/>
        </w:rPr>
      </w:pPr>
      <w:r w:rsidRPr="00796377">
        <w:rPr>
          <w:rFonts w:ascii="Arial" w:eastAsia="Times New Roman" w:hAnsi="Arial" w:cs="Arial"/>
          <w:color w:val="333435"/>
          <w:sz w:val="21"/>
          <w:szCs w:val="21"/>
        </w:rPr>
        <w:t>What scale is the view labeled Detail A?</w:t>
      </w:r>
    </w:p>
    <w:p w:rsidR="00796377" w:rsidRDefault="00796377" w:rsidP="00796377">
      <w:pPr>
        <w:numPr>
          <w:ilvl w:val="0"/>
          <w:numId w:val="7"/>
        </w:numPr>
        <w:shd w:val="clear" w:color="auto" w:fill="FFFFFF"/>
        <w:spacing w:before="100" w:beforeAutospacing="1" w:after="100" w:afterAutospacing="1" w:line="240" w:lineRule="auto"/>
        <w:rPr>
          <w:rFonts w:ascii="Arial" w:eastAsia="Times New Roman" w:hAnsi="Arial" w:cs="Arial"/>
          <w:color w:val="333435"/>
          <w:sz w:val="21"/>
          <w:szCs w:val="21"/>
        </w:rPr>
      </w:pPr>
      <w:r w:rsidRPr="00796377">
        <w:rPr>
          <w:rFonts w:ascii="Arial" w:eastAsia="Times New Roman" w:hAnsi="Arial" w:cs="Arial"/>
          <w:color w:val="333435"/>
          <w:sz w:val="21"/>
          <w:szCs w:val="21"/>
        </w:rPr>
        <w:lastRenderedPageBreak/>
        <w:t>In addition to cylinder forms, what other 3D geometric form is featured in the body shape of this object?</w:t>
      </w:r>
    </w:p>
    <w:p w:rsidR="00796377" w:rsidRPr="00796377" w:rsidRDefault="00796377" w:rsidP="00796377">
      <w:pPr>
        <w:shd w:val="clear" w:color="auto" w:fill="FFFFFF"/>
        <w:spacing w:before="100" w:beforeAutospacing="1" w:after="100" w:afterAutospacing="1" w:line="240" w:lineRule="auto"/>
        <w:rPr>
          <w:rFonts w:ascii="Arial" w:eastAsia="Times New Roman" w:hAnsi="Arial" w:cs="Arial"/>
          <w:color w:val="333435"/>
          <w:sz w:val="21"/>
          <w:szCs w:val="21"/>
        </w:rPr>
      </w:pPr>
    </w:p>
    <w:p w:rsidR="00796377" w:rsidRDefault="00796377" w:rsidP="00796377">
      <w:pPr>
        <w:numPr>
          <w:ilvl w:val="0"/>
          <w:numId w:val="7"/>
        </w:numPr>
        <w:shd w:val="clear" w:color="auto" w:fill="FFFFFF"/>
        <w:spacing w:before="100" w:beforeAutospacing="1" w:after="100" w:afterAutospacing="1" w:line="240" w:lineRule="auto"/>
        <w:rPr>
          <w:rFonts w:ascii="Arial" w:eastAsia="Times New Roman" w:hAnsi="Arial" w:cs="Arial"/>
          <w:color w:val="333435"/>
          <w:sz w:val="21"/>
          <w:szCs w:val="21"/>
        </w:rPr>
      </w:pPr>
      <w:r w:rsidRPr="00796377">
        <w:rPr>
          <w:rFonts w:ascii="Arial" w:eastAsia="Times New Roman" w:hAnsi="Arial" w:cs="Arial"/>
          <w:color w:val="333435"/>
          <w:sz w:val="21"/>
          <w:szCs w:val="21"/>
        </w:rPr>
        <w:t>At what scale was the original drawing created?</w:t>
      </w:r>
    </w:p>
    <w:p w:rsidR="00796377" w:rsidRPr="00796377" w:rsidRDefault="00796377" w:rsidP="00796377">
      <w:pPr>
        <w:shd w:val="clear" w:color="auto" w:fill="FFFFFF"/>
        <w:spacing w:before="100" w:beforeAutospacing="1" w:after="100" w:afterAutospacing="1" w:line="240" w:lineRule="auto"/>
        <w:rPr>
          <w:rFonts w:ascii="Arial" w:eastAsia="Times New Roman" w:hAnsi="Arial" w:cs="Arial"/>
          <w:color w:val="333435"/>
          <w:sz w:val="21"/>
          <w:szCs w:val="21"/>
        </w:rPr>
      </w:pPr>
    </w:p>
    <w:p w:rsidR="00796377" w:rsidRDefault="00796377" w:rsidP="00796377">
      <w:pPr>
        <w:numPr>
          <w:ilvl w:val="0"/>
          <w:numId w:val="7"/>
        </w:numPr>
        <w:shd w:val="clear" w:color="auto" w:fill="FFFFFF"/>
        <w:spacing w:before="100" w:beforeAutospacing="1" w:after="100" w:afterAutospacing="1" w:line="240" w:lineRule="auto"/>
        <w:rPr>
          <w:rFonts w:ascii="Arial" w:eastAsia="Times New Roman" w:hAnsi="Arial" w:cs="Arial"/>
          <w:color w:val="333435"/>
          <w:sz w:val="21"/>
          <w:szCs w:val="21"/>
        </w:rPr>
      </w:pPr>
      <w:r w:rsidRPr="00796377">
        <w:rPr>
          <w:rFonts w:ascii="Arial" w:eastAsia="Times New Roman" w:hAnsi="Arial" w:cs="Arial"/>
          <w:color w:val="333435"/>
          <w:sz w:val="21"/>
          <w:szCs w:val="21"/>
        </w:rPr>
        <w:t>In the section view, the uppermost horizontal object line has what meaning?</w:t>
      </w:r>
    </w:p>
    <w:p w:rsidR="00796377" w:rsidRPr="00796377" w:rsidRDefault="00796377" w:rsidP="00796377">
      <w:pPr>
        <w:shd w:val="clear" w:color="auto" w:fill="FFFFFF"/>
        <w:spacing w:before="100" w:beforeAutospacing="1" w:after="100" w:afterAutospacing="1" w:line="240" w:lineRule="auto"/>
        <w:rPr>
          <w:rFonts w:ascii="Arial" w:eastAsia="Times New Roman" w:hAnsi="Arial" w:cs="Arial"/>
          <w:color w:val="333435"/>
          <w:sz w:val="21"/>
          <w:szCs w:val="21"/>
        </w:rPr>
      </w:pPr>
    </w:p>
    <w:p w:rsidR="00796377" w:rsidRPr="00796377" w:rsidRDefault="00796377" w:rsidP="00796377">
      <w:pPr>
        <w:numPr>
          <w:ilvl w:val="0"/>
          <w:numId w:val="7"/>
        </w:numPr>
        <w:shd w:val="clear" w:color="auto" w:fill="FFFFFF"/>
        <w:spacing w:before="100" w:beforeAutospacing="1" w:after="100" w:afterAutospacing="1" w:line="240" w:lineRule="auto"/>
        <w:rPr>
          <w:rFonts w:ascii="Arial" w:eastAsia="Times New Roman" w:hAnsi="Arial" w:cs="Arial"/>
          <w:color w:val="333435"/>
          <w:sz w:val="21"/>
          <w:szCs w:val="21"/>
        </w:rPr>
      </w:pPr>
      <w:r w:rsidRPr="00796377">
        <w:rPr>
          <w:rFonts w:ascii="Arial" w:eastAsia="Times New Roman" w:hAnsi="Arial" w:cs="Arial"/>
          <w:color w:val="333435"/>
          <w:sz w:val="21"/>
          <w:szCs w:val="21"/>
        </w:rPr>
        <w:t>In the round view, is the smallest visible circle an internal feature (hole) or an external feature (post)?</w:t>
      </w:r>
    </w:p>
    <w:p w:rsidR="00C87C31" w:rsidRDefault="00C87C31"/>
    <w:p w:rsidR="007D6C33" w:rsidRDefault="007D6C33" w:rsidP="007D6C33">
      <w:pPr>
        <w:spacing w:after="1" w:line="275" w:lineRule="auto"/>
        <w:jc w:val="center"/>
        <w:rPr>
          <w:b/>
          <w:i/>
          <w:color w:val="0070C0"/>
        </w:rPr>
      </w:pPr>
      <w:r w:rsidRPr="00F84E15">
        <w:rPr>
          <w:b/>
          <w:i/>
          <w:noProof/>
          <w:color w:val="0070C0"/>
        </w:rPr>
        <w:drawing>
          <wp:inline distT="0" distB="0" distL="0" distR="0" wp14:anchorId="6E3247A7" wp14:editId="19F3BBC5">
            <wp:extent cx="4601217" cy="11812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601217" cy="1181265"/>
                    </a:xfrm>
                    <a:prstGeom prst="rect">
                      <a:avLst/>
                    </a:prstGeom>
                  </pic:spPr>
                </pic:pic>
              </a:graphicData>
            </a:graphic>
          </wp:inline>
        </w:drawing>
      </w:r>
    </w:p>
    <w:p w:rsidR="007D6C33" w:rsidRDefault="007D6C33" w:rsidP="007D6C33">
      <w:pPr>
        <w:spacing w:after="0"/>
      </w:pPr>
      <w:r>
        <w:t xml:space="preserve">  </w:t>
      </w:r>
    </w:p>
    <w:p w:rsidR="007D6C33" w:rsidRDefault="007D6C33" w:rsidP="007D6C33">
      <w:pPr>
        <w:spacing w:after="0"/>
        <w:ind w:left="39"/>
        <w:jc w:val="center"/>
      </w:pPr>
      <w:r>
        <w:rPr>
          <w:b/>
        </w:rPr>
        <w:t xml:space="preserve">DOL DISCLAIMER: </w:t>
      </w:r>
    </w:p>
    <w:p w:rsidR="007D6C33" w:rsidRPr="00173038" w:rsidRDefault="007D6C33" w:rsidP="007D6C33">
      <w:pPr>
        <w:ind w:left="370" w:hanging="370"/>
        <w:rPr>
          <w:b/>
        </w:rPr>
      </w:pPr>
      <w:r w:rsidRPr="00173038">
        <w:rPr>
          <w:b/>
        </w:rPr>
        <w:t>“This workforce product was funded by a grant awarded by the U.S. Department of Labor’s Employment and Training Administration. The product was created by the grantee and does not necessarily reflect the official position of the U.S. Department of Labor. The U.S. Department of Labor makes no guarantees, warranties, or assurances of</w:t>
      </w:r>
    </w:p>
    <w:p w:rsidR="007D6C33" w:rsidRPr="00173038" w:rsidRDefault="007D6C33" w:rsidP="007D6C33">
      <w:pPr>
        <w:ind w:left="370"/>
        <w:rPr>
          <w:b/>
        </w:rPr>
      </w:pPr>
      <w:r w:rsidRPr="00173038">
        <w:rPr>
          <w:b/>
        </w:rPr>
        <w:t>any kind, express or implied, with respect to such information, including any information on linked sites and</w:t>
      </w:r>
      <w:r>
        <w:rPr>
          <w:b/>
        </w:rPr>
        <w:t xml:space="preserve"> </w:t>
      </w:r>
      <w:r w:rsidRPr="00173038">
        <w:rPr>
          <w:b/>
        </w:rPr>
        <w:t xml:space="preserve">including, but not limited to, accuracy of the information or its completeness, timeliness, usefulness, adequacy, continued availability, or ownership. This product is copyrighted by the institution that created it.” </w:t>
      </w:r>
    </w:p>
    <w:p w:rsidR="007D6C33" w:rsidRDefault="007D6C33" w:rsidP="007D6C33">
      <w:pPr>
        <w:spacing w:after="0"/>
        <w:ind w:left="1469"/>
      </w:pPr>
      <w:r>
        <w:t xml:space="preserve"> </w:t>
      </w:r>
    </w:p>
    <w:p w:rsidR="007D6C33" w:rsidRDefault="007D6C33" w:rsidP="007D6C33">
      <w:pPr>
        <w:spacing w:after="0"/>
        <w:ind w:right="157"/>
        <w:jc w:val="right"/>
      </w:pPr>
      <w:r>
        <w:rPr>
          <w:noProof/>
        </w:rPr>
        <w:drawing>
          <wp:inline distT="0" distB="0" distL="0" distR="0" wp14:anchorId="36772FD6" wp14:editId="1572F239">
            <wp:extent cx="838200" cy="297180"/>
            <wp:effectExtent l="0" t="0" r="0" b="0"/>
            <wp:docPr id="342" name="Picture 342"/>
            <wp:cNvGraphicFramePr/>
            <a:graphic xmlns:a="http://schemas.openxmlformats.org/drawingml/2006/main">
              <a:graphicData uri="http://schemas.openxmlformats.org/drawingml/2006/picture">
                <pic:pic xmlns:pic="http://schemas.openxmlformats.org/drawingml/2006/picture">
                  <pic:nvPicPr>
                    <pic:cNvPr id="342" name="Picture 342"/>
                    <pic:cNvPicPr/>
                  </pic:nvPicPr>
                  <pic:blipFill>
                    <a:blip r:embed="rId6"/>
                    <a:stretch>
                      <a:fillRect/>
                    </a:stretch>
                  </pic:blipFill>
                  <pic:spPr>
                    <a:xfrm>
                      <a:off x="0" y="0"/>
                      <a:ext cx="838200" cy="297180"/>
                    </a:xfrm>
                    <a:prstGeom prst="rect">
                      <a:avLst/>
                    </a:prstGeom>
                  </pic:spPr>
                </pic:pic>
              </a:graphicData>
            </a:graphic>
          </wp:inline>
        </w:drawing>
      </w:r>
      <w:r>
        <w:t xml:space="preserve"> This work is licensed under a </w:t>
      </w:r>
      <w:hyperlink r:id="rId7">
        <w:r>
          <w:rPr>
            <w:color w:val="0563C1"/>
            <w:u w:val="single" w:color="0563C1"/>
          </w:rPr>
          <w:t>Creative Commons Attribution 4.0 International License</w:t>
        </w:r>
      </w:hyperlink>
      <w:hyperlink r:id="rId8">
        <w:r>
          <w:t>.</w:t>
        </w:r>
      </w:hyperlink>
      <w:r>
        <w:t xml:space="preserve"> </w:t>
      </w:r>
    </w:p>
    <w:p w:rsidR="007D6C33" w:rsidRDefault="007D6C33"/>
    <w:sectPr w:rsidR="007D6C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63BBD"/>
    <w:multiLevelType w:val="multilevel"/>
    <w:tmpl w:val="173CAF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5714917"/>
    <w:multiLevelType w:val="multilevel"/>
    <w:tmpl w:val="7388C4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5A77C39"/>
    <w:multiLevelType w:val="multilevel"/>
    <w:tmpl w:val="E6003F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6103749"/>
    <w:multiLevelType w:val="multilevel"/>
    <w:tmpl w:val="5AD291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526151F"/>
    <w:multiLevelType w:val="multilevel"/>
    <w:tmpl w:val="1B8C3D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69213D0"/>
    <w:multiLevelType w:val="multilevel"/>
    <w:tmpl w:val="839468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94A6AD7"/>
    <w:multiLevelType w:val="multilevel"/>
    <w:tmpl w:val="271CA4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0"/>
  </w:num>
  <w:num w:numId="4">
    <w:abstractNumId w:val="4"/>
  </w:num>
  <w:num w:numId="5">
    <w:abstractNumId w:val="3"/>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C33"/>
    <w:rsid w:val="000626B5"/>
    <w:rsid w:val="005D27A3"/>
    <w:rsid w:val="00665E2E"/>
    <w:rsid w:val="006D5E65"/>
    <w:rsid w:val="00734DD8"/>
    <w:rsid w:val="00796377"/>
    <w:rsid w:val="007D6C33"/>
    <w:rsid w:val="00867AAD"/>
    <w:rsid w:val="00892EE2"/>
    <w:rsid w:val="00A641AE"/>
    <w:rsid w:val="00A82747"/>
    <w:rsid w:val="00AB60E1"/>
    <w:rsid w:val="00B07FAE"/>
    <w:rsid w:val="00C74F24"/>
    <w:rsid w:val="00C87C31"/>
    <w:rsid w:val="00D87E22"/>
    <w:rsid w:val="00DC0D0C"/>
    <w:rsid w:val="00E55EB3"/>
    <w:rsid w:val="00EB3188"/>
    <w:rsid w:val="00EC6450"/>
    <w:rsid w:val="00FE1D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19E22C"/>
  <w15:chartTrackingRefBased/>
  <w15:docId w15:val="{F705B33D-68A6-44E9-8FFE-1CA077177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D6C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ceitemhidden">
    <w:name w:val="mceitemhidden"/>
    <w:basedOn w:val="DefaultParagraphFont"/>
    <w:rsid w:val="00892EE2"/>
  </w:style>
  <w:style w:type="paragraph" w:styleId="ListParagraph">
    <w:name w:val="List Paragraph"/>
    <w:basedOn w:val="Normal"/>
    <w:uiPriority w:val="34"/>
    <w:qFormat/>
    <w:rsid w:val="00892E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00131">
      <w:bodyDiv w:val="1"/>
      <w:marLeft w:val="0"/>
      <w:marRight w:val="0"/>
      <w:marTop w:val="0"/>
      <w:marBottom w:val="0"/>
      <w:divBdr>
        <w:top w:val="none" w:sz="0" w:space="0" w:color="auto"/>
        <w:left w:val="none" w:sz="0" w:space="0" w:color="auto"/>
        <w:bottom w:val="none" w:sz="0" w:space="0" w:color="auto"/>
        <w:right w:val="none" w:sz="0" w:space="0" w:color="auto"/>
      </w:divBdr>
    </w:div>
    <w:div w:id="148249786">
      <w:bodyDiv w:val="1"/>
      <w:marLeft w:val="0"/>
      <w:marRight w:val="0"/>
      <w:marTop w:val="0"/>
      <w:marBottom w:val="0"/>
      <w:divBdr>
        <w:top w:val="none" w:sz="0" w:space="0" w:color="auto"/>
        <w:left w:val="none" w:sz="0" w:space="0" w:color="auto"/>
        <w:bottom w:val="none" w:sz="0" w:space="0" w:color="auto"/>
        <w:right w:val="none" w:sz="0" w:space="0" w:color="auto"/>
      </w:divBdr>
    </w:div>
    <w:div w:id="397215589">
      <w:bodyDiv w:val="1"/>
      <w:marLeft w:val="0"/>
      <w:marRight w:val="0"/>
      <w:marTop w:val="0"/>
      <w:marBottom w:val="0"/>
      <w:divBdr>
        <w:top w:val="none" w:sz="0" w:space="0" w:color="auto"/>
        <w:left w:val="none" w:sz="0" w:space="0" w:color="auto"/>
        <w:bottom w:val="none" w:sz="0" w:space="0" w:color="auto"/>
        <w:right w:val="none" w:sz="0" w:space="0" w:color="auto"/>
      </w:divBdr>
    </w:div>
    <w:div w:id="638337238">
      <w:bodyDiv w:val="1"/>
      <w:marLeft w:val="0"/>
      <w:marRight w:val="0"/>
      <w:marTop w:val="0"/>
      <w:marBottom w:val="0"/>
      <w:divBdr>
        <w:top w:val="none" w:sz="0" w:space="0" w:color="auto"/>
        <w:left w:val="none" w:sz="0" w:space="0" w:color="auto"/>
        <w:bottom w:val="none" w:sz="0" w:space="0" w:color="auto"/>
        <w:right w:val="none" w:sz="0" w:space="0" w:color="auto"/>
      </w:divBdr>
    </w:div>
    <w:div w:id="1526216666">
      <w:bodyDiv w:val="1"/>
      <w:marLeft w:val="0"/>
      <w:marRight w:val="0"/>
      <w:marTop w:val="0"/>
      <w:marBottom w:val="0"/>
      <w:divBdr>
        <w:top w:val="none" w:sz="0" w:space="0" w:color="auto"/>
        <w:left w:val="none" w:sz="0" w:space="0" w:color="auto"/>
        <w:bottom w:val="none" w:sz="0" w:space="0" w:color="auto"/>
        <w:right w:val="none" w:sz="0" w:space="0" w:color="auto"/>
      </w:divBdr>
    </w:div>
    <w:div w:id="1623539211">
      <w:bodyDiv w:val="1"/>
      <w:marLeft w:val="0"/>
      <w:marRight w:val="0"/>
      <w:marTop w:val="0"/>
      <w:marBottom w:val="0"/>
      <w:divBdr>
        <w:top w:val="none" w:sz="0" w:space="0" w:color="auto"/>
        <w:left w:val="none" w:sz="0" w:space="0" w:color="auto"/>
        <w:bottom w:val="none" w:sz="0" w:space="0" w:color="auto"/>
        <w:right w:val="none" w:sz="0" w:space="0" w:color="auto"/>
      </w:divBdr>
    </w:div>
    <w:div w:id="2138142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4.0/" TargetMode="External"/><Relationship Id="rId3" Type="http://schemas.openxmlformats.org/officeDocument/2006/relationships/settings" Target="settings.xml"/><Relationship Id="rId7" Type="http://schemas.openxmlformats.org/officeDocument/2006/relationships/hyperlink" Target="http://creativecommons.org/licenses/by/4.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325</Words>
  <Characters>1857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Northwest State Community College</Company>
  <LinksUpToDate>false</LinksUpToDate>
  <CharactersWithSpaces>2178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Mohring</dc:creator>
  <cp:keywords/>
  <dc:description/>
  <cp:lastModifiedBy>David Mohring</cp:lastModifiedBy>
  <cp:revision>4</cp:revision>
  <dcterms:created xsi:type="dcterms:W3CDTF">2024-03-11T16:23:00Z</dcterms:created>
  <dcterms:modified xsi:type="dcterms:W3CDTF">2024-03-11T16:48:00Z</dcterms:modified>
</cp:coreProperties>
</file>